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0001322745</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BCP Investment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814-00735</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650 Madison Avenue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(212) 891-2880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DEAN C KEHLER REVOCABLE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114667.50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12377481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02/29/2012 Merger/Acquisition 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15000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02/29/2012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jc w:val="both"/>
        <w:ind w:left="40" w:right="20"/>
        <w:spacing w:after="0" w:line="241" w:lineRule="auto"/>
        <w:rPr>
          <w:sz w:val="20"/>
          <w:szCs w:val="20"/>
          <w:color w:val="auto"/>
        </w:rPr>
      </w:pPr>
      <w:r>
        <w:rPr>
          <w:rFonts w:ascii="Times New Roman" w:cs="Times New Roman" w:eastAsia="Times New Roman" w:hAnsi="Times New Roman"/>
          <w:sz w:val="22"/>
          <w:szCs w:val="22"/>
          <w:color w:val="auto"/>
        </w:rPr>
        <w:t>DEAN C KEHLER REVOCABLE TRUST</w:t>
      </w:r>
    </w:p>
    <w:p>
      <w:pPr>
        <w:spacing w:after="0" w:line="2" w:lineRule="exact"/>
        <w:rPr>
          <w:sz w:val="20"/>
          <w:szCs w:val="20"/>
          <w:color w:val="auto"/>
        </w:rPr>
      </w:pP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right="20"/>
        <w:spacing w:after="0" w:line="241" w:lineRule="auto"/>
        <w:rPr>
          <w:sz w:val="20"/>
          <w:szCs w:val="20"/>
          <w:color w:val="auto"/>
        </w:rPr>
      </w:pPr>
      <w:r>
        <w:rPr>
          <w:rFonts w:ascii="Times New Roman" w:cs="Times New Roman" w:eastAsia="Times New Roman" w:hAnsi="Times New Roman"/>
          <w:sz w:val="22"/>
          <w:szCs w:val="22"/>
          <w:color w:val="auto"/>
        </w:rPr>
        <w:t>DEAN C KEHLER REVOCABLE TRUST</w:t>
      </w:r>
    </w:p>
    <w:p>
      <w:pPr>
        <w:spacing w:after="0" w:line="2" w:lineRule="exact"/>
        <w:rPr>
          <w:sz w:val="20"/>
          <w:szCs w:val="20"/>
          <w:color w:val="auto"/>
        </w:rPr>
      </w:pP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right="1020"/>
        <w:spacing w:after="0" w:line="256" w:lineRule="auto"/>
        <w:rPr>
          <w:sz w:val="20"/>
          <w:szCs w:val="20"/>
          <w:color w:val="auto"/>
        </w:rPr>
      </w:pPr>
      <w:r>
        <w:rPr>
          <w:rFonts w:ascii="Times New Roman" w:cs="Times New Roman" w:eastAsia="Times New Roman" w:hAnsi="Times New Roman"/>
          <w:sz w:val="22"/>
          <w:szCs w:val="22"/>
          <w:color w:val="auto"/>
        </w:rPr>
        <w:t>New York NY 10022 DEAN C. KEHLER</w:t>
      </w: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right="20"/>
        <w:spacing w:after="0" w:line="241" w:lineRule="auto"/>
        <w:rPr>
          <w:sz w:val="20"/>
          <w:szCs w:val="20"/>
          <w:color w:val="auto"/>
        </w:rPr>
      </w:pPr>
      <w:r>
        <w:rPr>
          <w:rFonts w:ascii="Times New Roman" w:cs="Times New Roman" w:eastAsia="Times New Roman" w:hAnsi="Times New Roman"/>
          <w:sz w:val="22"/>
          <w:szCs w:val="22"/>
          <w:color w:val="auto"/>
        </w:rPr>
        <w:t>DEAN C KEHLER REVOCABLE TRUST</w:t>
      </w:r>
    </w:p>
    <w:p>
      <w:pPr>
        <w:spacing w:after="0" w:line="2" w:lineRule="exact"/>
        <w:rPr>
          <w:sz w:val="20"/>
          <w:szCs w:val="20"/>
          <w:color w:val="auto"/>
        </w:rPr>
      </w:pP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right="1020"/>
        <w:spacing w:after="0" w:line="256" w:lineRule="auto"/>
        <w:rPr>
          <w:sz w:val="20"/>
          <w:szCs w:val="20"/>
          <w:color w:val="auto"/>
        </w:rPr>
      </w:pPr>
      <w:r>
        <w:rPr>
          <w:rFonts w:ascii="Times New Roman" w:cs="Times New Roman" w:eastAsia="Times New Roman" w:hAnsi="Times New Roman"/>
          <w:sz w:val="22"/>
          <w:szCs w:val="22"/>
          <w:color w:val="auto"/>
        </w:rPr>
        <w:t>New York NY 10022 DEAN C. KEHLER</w:t>
      </w: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right="20"/>
        <w:spacing w:after="0" w:line="241" w:lineRule="auto"/>
        <w:rPr>
          <w:sz w:val="20"/>
          <w:szCs w:val="20"/>
          <w:color w:val="auto"/>
        </w:rPr>
      </w:pPr>
      <w:r>
        <w:rPr>
          <w:rFonts w:ascii="Times New Roman" w:cs="Times New Roman" w:eastAsia="Times New Roman" w:hAnsi="Times New Roman"/>
          <w:sz w:val="22"/>
          <w:szCs w:val="22"/>
          <w:color w:val="auto"/>
        </w:rPr>
        <w:t>DEAN C KEHLER REVOCABLE TRUST</w:t>
      </w:r>
    </w:p>
    <w:p>
      <w:pPr>
        <w:spacing w:after="0" w:line="2" w:lineRule="exact"/>
        <w:rPr>
          <w:sz w:val="20"/>
          <w:szCs w:val="20"/>
          <w:color w:val="auto"/>
        </w:rPr>
      </w:pP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right="20"/>
        <w:spacing w:after="0" w:line="241" w:lineRule="auto"/>
        <w:rPr>
          <w:sz w:val="20"/>
          <w:szCs w:val="20"/>
          <w:color w:val="auto"/>
        </w:rPr>
      </w:pPr>
      <w:r>
        <w:rPr>
          <w:rFonts w:ascii="Times New Roman" w:cs="Times New Roman" w:eastAsia="Times New Roman" w:hAnsi="Times New Roman"/>
          <w:sz w:val="22"/>
          <w:szCs w:val="22"/>
          <w:color w:val="auto"/>
        </w:rPr>
        <w:t>DEAN C KEHLER REVOCABLE TRUST</w:t>
      </w:r>
    </w:p>
    <w:p>
      <w:pPr>
        <w:spacing w:after="0" w:line="2" w:lineRule="exact"/>
        <w:rPr>
          <w:sz w:val="20"/>
          <w:szCs w:val="20"/>
          <w:color w:val="auto"/>
        </w:rPr>
      </w:pP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right="1020"/>
        <w:spacing w:after="0" w:line="256" w:lineRule="auto"/>
        <w:rPr>
          <w:sz w:val="20"/>
          <w:szCs w:val="20"/>
          <w:color w:val="auto"/>
        </w:rPr>
      </w:pPr>
      <w:r>
        <w:rPr>
          <w:rFonts w:ascii="Times New Roman" w:cs="Times New Roman" w:eastAsia="Times New Roman" w:hAnsi="Times New Roman"/>
          <w:sz w:val="22"/>
          <w:szCs w:val="22"/>
          <w:color w:val="auto"/>
        </w:rPr>
        <w:t>New York NY 10022 DEAN C. KEHLER</w:t>
      </w:r>
    </w:p>
    <w:p>
      <w:pPr>
        <w:ind w:left="40" w:right="1220"/>
        <w:spacing w:after="0" w:line="230" w:lineRule="auto"/>
        <w:rPr>
          <w:sz w:val="20"/>
          <w:szCs w:val="20"/>
          <w:color w:val="auto"/>
        </w:rPr>
      </w:pPr>
      <w:r>
        <w:rPr>
          <w:rFonts w:ascii="Times New Roman" w:cs="Times New Roman" w:eastAsia="Times New Roman" w:hAnsi="Times New Roman"/>
          <w:sz w:val="22"/>
          <w:szCs w:val="22"/>
          <w:color w:val="auto"/>
        </w:rPr>
        <w:t>650 Madison Avenue 3rd Floor</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03/23/2026 37100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273694.12</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03/19/2026 27378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208171.36</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03/18/2026 3089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24781.81</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03/18/2026 23000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183381.30</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03/12/2026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4400.00</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rPr>
                <w:sz w:val="20"/>
                <w:szCs w:val="20"/>
                <w:color w:val="auto"/>
              </w:rPr>
            </w:pPr>
            <w:r>
              <w:rPr>
                <w:rFonts w:ascii="Times New Roman" w:cs="Times New Roman" w:eastAsia="Times New Roman" w:hAnsi="Times New Roman"/>
                <w:sz w:val="22"/>
                <w:szCs w:val="22"/>
                <w:color w:val="auto"/>
              </w:rPr>
              <w:t>03/12/2026 16200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143162.64</w:t>
            </w:r>
          </w:p>
        </w:tc>
        <w:tc>
          <w:tcPr>
            <w:tcW w:w="0" w:type="dxa"/>
            <w:vAlign w:val="bottom"/>
          </w:tcPr>
          <w:p>
            <w:pPr>
              <w:spacing w:after="0"/>
              <w:rPr>
                <w:sz w:val="1"/>
                <w:szCs w:val="1"/>
                <w:color w:val="auto"/>
              </w:rPr>
            </w:pPr>
          </w:p>
        </w:tc>
      </w:tr>
      <w:tr>
        <w:trPr>
          <w:trHeight w:val="1269"/>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w w:val="97"/>
              </w:rPr>
              <w:t>03/11/2026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81352.80</w:t>
            </w:r>
          </w:p>
        </w:tc>
        <w:tc>
          <w:tcPr>
            <w:tcW w:w="0" w:type="dxa"/>
            <w:vAlign w:val="bottom"/>
          </w:tcPr>
          <w:p>
            <w:pPr>
              <w:spacing w:after="0"/>
              <w:rPr>
                <w:sz w:val="1"/>
                <w:szCs w:val="1"/>
                <w:color w:val="auto"/>
              </w:rPr>
            </w:pPr>
          </w:p>
        </w:tc>
      </w:tr>
      <w:tr>
        <w:trPr>
          <w:trHeight w:val="1148"/>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03/11/2026 854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7704.87</w:t>
            </w:r>
          </w:p>
        </w:tc>
        <w:tc>
          <w:tcPr>
            <w:tcW w:w="0" w:type="dxa"/>
            <w:vAlign w:val="bottom"/>
          </w:tcPr>
          <w:p>
            <w:pPr>
              <w:spacing w:after="0"/>
              <w:rPr>
                <w:sz w:val="1"/>
                <w:szCs w:val="1"/>
                <w:color w:val="auto"/>
              </w:rPr>
            </w:pPr>
          </w:p>
        </w:tc>
      </w:tr>
    </w:tbl>
    <w:p>
      <w:pPr>
        <w:spacing w:after="0" w:line="559"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05/18/2026</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 Casper Kehler</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2026-05-18T15:11:48Z</dcterms:created>
  <dcterms:modified xsi:type="dcterms:W3CDTF">2026-05-18T15:11:48Z</dcterms:modified>
</cp:coreProperties>
</file>